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A0" w:rsidRPr="005D7A1D" w:rsidRDefault="005D7A1D" w:rsidP="005D7A1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CONSUMO E TRANSPARÊNCIA NA CIBERPUBLICIDADE </w:t>
      </w:r>
    </w:p>
    <w:p w:rsidR="005D7A1D" w:rsidRPr="005D7A1D" w:rsidRDefault="005D7A1D" w:rsidP="005D7A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Guilherme Nery Atem</w:t>
      </w:r>
    </w:p>
    <w:p w:rsidR="005D7A1D" w:rsidRPr="005D7A1D" w:rsidRDefault="005D7A1D" w:rsidP="005D7A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Doutor</w:t>
      </w:r>
    </w:p>
    <w:p w:rsidR="005D7A1D" w:rsidRPr="005D7A1D" w:rsidRDefault="005D7A1D" w:rsidP="005D7A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Federal Fluminense</w:t>
      </w:r>
    </w:p>
    <w:p w:rsidR="005D7A1D" w:rsidRDefault="005D7A1D" w:rsidP="005D7A1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D7A1D" w:rsidRPr="005D7A1D" w:rsidRDefault="005D7A1D" w:rsidP="005D7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7A1D">
        <w:rPr>
          <w:rFonts w:ascii="Arial" w:hAnsi="Arial" w:cs="Arial"/>
          <w:sz w:val="24"/>
          <w:szCs w:val="24"/>
        </w:rPr>
        <w:t>Palavras-chave</w:t>
      </w:r>
      <w:r>
        <w:rPr>
          <w:rFonts w:ascii="Arial" w:hAnsi="Arial" w:cs="Arial"/>
          <w:sz w:val="24"/>
          <w:szCs w:val="24"/>
        </w:rPr>
        <w:t xml:space="preserve">: </w:t>
      </w:r>
      <w:r w:rsidR="00B257D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onsumo; transparência; ciberpublicidade</w:t>
      </w:r>
    </w:p>
    <w:p w:rsidR="005D7A1D" w:rsidRDefault="005D7A1D" w:rsidP="005D7A1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51B5E" w:rsidRDefault="005D7A1D" w:rsidP="005D7A1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7A1D">
        <w:rPr>
          <w:rFonts w:ascii="Arial" w:hAnsi="Arial" w:cs="Arial"/>
          <w:sz w:val="24"/>
          <w:szCs w:val="24"/>
        </w:rPr>
        <w:t>O termo “transparência” já apareceu em diversos estudos, das mais dif</w:t>
      </w:r>
      <w:r w:rsidRPr="005D7A1D">
        <w:rPr>
          <w:rFonts w:ascii="Arial" w:hAnsi="Arial" w:cs="Arial"/>
          <w:sz w:val="24"/>
          <w:szCs w:val="24"/>
        </w:rPr>
        <w:t>e</w:t>
      </w:r>
      <w:r w:rsidRPr="005D7A1D">
        <w:rPr>
          <w:rFonts w:ascii="Arial" w:hAnsi="Arial" w:cs="Arial"/>
          <w:sz w:val="24"/>
          <w:szCs w:val="24"/>
        </w:rPr>
        <w:t>rentes áreas teóricas: da Sociologia (BAUDRILLARD, 1992) à Análise do Di</w:t>
      </w:r>
      <w:r w:rsidRPr="005D7A1D">
        <w:rPr>
          <w:rFonts w:ascii="Arial" w:hAnsi="Arial" w:cs="Arial"/>
          <w:sz w:val="24"/>
          <w:szCs w:val="24"/>
        </w:rPr>
        <w:t>s</w:t>
      </w:r>
      <w:r w:rsidRPr="005D7A1D">
        <w:rPr>
          <w:rFonts w:ascii="Arial" w:hAnsi="Arial" w:cs="Arial"/>
          <w:sz w:val="24"/>
          <w:szCs w:val="24"/>
        </w:rPr>
        <w:t>curso (ORLANDI, 2005). Evidentemente, tal termo tem colorações específicas em cada abordagem feita. Não denominamos este termo um conceito, just</w:t>
      </w:r>
      <w:r w:rsidRPr="005D7A1D">
        <w:rPr>
          <w:rFonts w:ascii="Arial" w:hAnsi="Arial" w:cs="Arial"/>
          <w:sz w:val="24"/>
          <w:szCs w:val="24"/>
        </w:rPr>
        <w:t>a</w:t>
      </w:r>
      <w:r w:rsidRPr="005D7A1D">
        <w:rPr>
          <w:rFonts w:ascii="Arial" w:hAnsi="Arial" w:cs="Arial"/>
          <w:sz w:val="24"/>
          <w:szCs w:val="24"/>
        </w:rPr>
        <w:t>mente por não carregar sentido unívoco entre as teorias. Em Baudrillard (1992), por exemplo, a ideia de transparência (do mal) é associada à noção de “brancura operacional” da tecnocracia totalitária das imagens. Em Pêcheux (segundo ORLANDI, 2005), por sua vez, transparência é a pretensão dos di</w:t>
      </w:r>
      <w:r w:rsidRPr="005D7A1D">
        <w:rPr>
          <w:rFonts w:ascii="Arial" w:hAnsi="Arial" w:cs="Arial"/>
          <w:sz w:val="24"/>
          <w:szCs w:val="24"/>
        </w:rPr>
        <w:t>s</w:t>
      </w:r>
      <w:r w:rsidRPr="005D7A1D">
        <w:rPr>
          <w:rFonts w:ascii="Arial" w:hAnsi="Arial" w:cs="Arial"/>
          <w:sz w:val="24"/>
          <w:szCs w:val="24"/>
        </w:rPr>
        <w:t>cursos, ao passo que a tarefa da Análise do Discurso seria demonstrar o co</w:t>
      </w:r>
      <w:r w:rsidRPr="005D7A1D">
        <w:rPr>
          <w:rFonts w:ascii="Arial" w:hAnsi="Arial" w:cs="Arial"/>
          <w:sz w:val="24"/>
          <w:szCs w:val="24"/>
        </w:rPr>
        <w:t>n</w:t>
      </w:r>
      <w:r w:rsidRPr="005D7A1D">
        <w:rPr>
          <w:rFonts w:ascii="Arial" w:hAnsi="Arial" w:cs="Arial"/>
          <w:sz w:val="24"/>
          <w:szCs w:val="24"/>
        </w:rPr>
        <w:t>trário, a opacidade dos discursos – todo discurso é carregado de uma profund</w:t>
      </w:r>
      <w:r w:rsidRPr="005D7A1D">
        <w:rPr>
          <w:rFonts w:ascii="Arial" w:hAnsi="Arial" w:cs="Arial"/>
          <w:sz w:val="24"/>
          <w:szCs w:val="24"/>
        </w:rPr>
        <w:t>i</w:t>
      </w:r>
      <w:r w:rsidRPr="005D7A1D">
        <w:rPr>
          <w:rFonts w:ascii="Arial" w:hAnsi="Arial" w:cs="Arial"/>
          <w:sz w:val="24"/>
          <w:szCs w:val="24"/>
        </w:rPr>
        <w:t xml:space="preserve">dade, um posicionamento ideológico e de sujeito que o impediria de ser, de fato, transparente. </w:t>
      </w:r>
    </w:p>
    <w:p w:rsidR="00D51B5E" w:rsidRDefault="005D7A1D" w:rsidP="005D7A1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7A1D">
        <w:rPr>
          <w:rFonts w:ascii="Arial" w:hAnsi="Arial" w:cs="Arial"/>
          <w:sz w:val="24"/>
          <w:szCs w:val="24"/>
        </w:rPr>
        <w:t>Hoje, a ideia de transparência pode nos servir para pensarmos uma e</w:t>
      </w:r>
      <w:r w:rsidRPr="005D7A1D">
        <w:rPr>
          <w:rFonts w:ascii="Arial" w:hAnsi="Arial" w:cs="Arial"/>
          <w:sz w:val="24"/>
          <w:szCs w:val="24"/>
        </w:rPr>
        <w:t>s</w:t>
      </w:r>
      <w:r w:rsidRPr="005D7A1D">
        <w:rPr>
          <w:rFonts w:ascii="Arial" w:hAnsi="Arial" w:cs="Arial"/>
          <w:sz w:val="24"/>
          <w:szCs w:val="24"/>
        </w:rPr>
        <w:t>tética específica: a estética da transparência na Ciberpublicidade (a partir de ATEM; OLIVEIRA; AZEVEDO, 2014) e suas respectivas gradações. Eis a just</w:t>
      </w:r>
      <w:r w:rsidRPr="005D7A1D">
        <w:rPr>
          <w:rFonts w:ascii="Arial" w:hAnsi="Arial" w:cs="Arial"/>
          <w:sz w:val="24"/>
          <w:szCs w:val="24"/>
        </w:rPr>
        <w:t>i</w:t>
      </w:r>
      <w:r w:rsidRPr="005D7A1D">
        <w:rPr>
          <w:rFonts w:ascii="Arial" w:hAnsi="Arial" w:cs="Arial"/>
          <w:sz w:val="24"/>
          <w:szCs w:val="24"/>
        </w:rPr>
        <w:t xml:space="preserve">ficativa: a transparência </w:t>
      </w:r>
      <w:proofErr w:type="spellStart"/>
      <w:r w:rsidRPr="005D7A1D">
        <w:rPr>
          <w:rFonts w:ascii="Arial" w:hAnsi="Arial" w:cs="Arial"/>
          <w:sz w:val="24"/>
          <w:szCs w:val="24"/>
        </w:rPr>
        <w:t>ciberpublicitária</w:t>
      </w:r>
      <w:proofErr w:type="spellEnd"/>
      <w:r w:rsidRPr="005D7A1D">
        <w:rPr>
          <w:rFonts w:ascii="Arial" w:hAnsi="Arial" w:cs="Arial"/>
          <w:sz w:val="24"/>
          <w:szCs w:val="24"/>
        </w:rPr>
        <w:t xml:space="preserve"> como sendo um artifício que se pr</w:t>
      </w:r>
      <w:r w:rsidRPr="005D7A1D">
        <w:rPr>
          <w:rFonts w:ascii="Arial" w:hAnsi="Arial" w:cs="Arial"/>
          <w:sz w:val="24"/>
          <w:szCs w:val="24"/>
        </w:rPr>
        <w:t>e</w:t>
      </w:r>
      <w:r w:rsidRPr="005D7A1D">
        <w:rPr>
          <w:rFonts w:ascii="Arial" w:hAnsi="Arial" w:cs="Arial"/>
          <w:sz w:val="24"/>
          <w:szCs w:val="24"/>
        </w:rPr>
        <w:t xml:space="preserve">tende mostrar neutro, </w:t>
      </w:r>
      <w:proofErr w:type="spellStart"/>
      <w:r w:rsidRPr="005D7A1D">
        <w:rPr>
          <w:rFonts w:ascii="Arial" w:hAnsi="Arial" w:cs="Arial"/>
          <w:sz w:val="24"/>
          <w:szCs w:val="24"/>
        </w:rPr>
        <w:t>desestetizado</w:t>
      </w:r>
      <w:proofErr w:type="spellEnd"/>
      <w:r w:rsidRPr="005D7A1D">
        <w:rPr>
          <w:rFonts w:ascii="Arial" w:hAnsi="Arial" w:cs="Arial"/>
          <w:sz w:val="24"/>
          <w:szCs w:val="24"/>
        </w:rPr>
        <w:t>, mas que provavelmente é em si uma e</w:t>
      </w:r>
      <w:r w:rsidRPr="005D7A1D">
        <w:rPr>
          <w:rFonts w:ascii="Arial" w:hAnsi="Arial" w:cs="Arial"/>
          <w:sz w:val="24"/>
          <w:szCs w:val="24"/>
        </w:rPr>
        <w:t>s</w:t>
      </w:r>
      <w:r w:rsidRPr="005D7A1D">
        <w:rPr>
          <w:rFonts w:ascii="Arial" w:hAnsi="Arial" w:cs="Arial"/>
          <w:sz w:val="24"/>
          <w:szCs w:val="24"/>
        </w:rPr>
        <w:t>tética diferente, uma estética do apagamento da sua autoria, uma est</w:t>
      </w:r>
      <w:r w:rsidRPr="005D7A1D">
        <w:rPr>
          <w:rFonts w:ascii="Arial" w:hAnsi="Arial" w:cs="Arial"/>
          <w:sz w:val="24"/>
          <w:szCs w:val="24"/>
        </w:rPr>
        <w:t>é</w:t>
      </w:r>
      <w:r w:rsidRPr="005D7A1D">
        <w:rPr>
          <w:rFonts w:ascii="Arial" w:hAnsi="Arial" w:cs="Arial"/>
          <w:sz w:val="24"/>
          <w:szCs w:val="24"/>
        </w:rPr>
        <w:t xml:space="preserve">tica da marca quase apócrifa, ou uma estética da transparência. Essa pretensa </w:t>
      </w:r>
      <w:proofErr w:type="spellStart"/>
      <w:r w:rsidRPr="005D7A1D">
        <w:rPr>
          <w:rFonts w:ascii="Arial" w:hAnsi="Arial" w:cs="Arial"/>
          <w:sz w:val="24"/>
          <w:szCs w:val="24"/>
        </w:rPr>
        <w:t>dese</w:t>
      </w:r>
      <w:r w:rsidRPr="005D7A1D">
        <w:rPr>
          <w:rFonts w:ascii="Arial" w:hAnsi="Arial" w:cs="Arial"/>
          <w:sz w:val="24"/>
          <w:szCs w:val="24"/>
        </w:rPr>
        <w:t>s</w:t>
      </w:r>
      <w:r w:rsidRPr="005D7A1D">
        <w:rPr>
          <w:rFonts w:ascii="Arial" w:hAnsi="Arial" w:cs="Arial"/>
          <w:sz w:val="24"/>
          <w:szCs w:val="24"/>
        </w:rPr>
        <w:t>tetização</w:t>
      </w:r>
      <w:proofErr w:type="spellEnd"/>
      <w:r w:rsidRPr="005D7A1D">
        <w:rPr>
          <w:rFonts w:ascii="Arial" w:hAnsi="Arial" w:cs="Arial"/>
          <w:sz w:val="24"/>
          <w:szCs w:val="24"/>
        </w:rPr>
        <w:t xml:space="preserve"> (ou anestesia?) não leva a novas estetizações? Ou melhor: não seria ela mesma uma estética? Uma estética da transparência? O que cham</w:t>
      </w:r>
      <w:r w:rsidRPr="005D7A1D">
        <w:rPr>
          <w:rFonts w:ascii="Arial" w:hAnsi="Arial" w:cs="Arial"/>
          <w:sz w:val="24"/>
          <w:szCs w:val="24"/>
        </w:rPr>
        <w:t>a</w:t>
      </w:r>
      <w:r w:rsidRPr="005D7A1D">
        <w:rPr>
          <w:rFonts w:ascii="Arial" w:hAnsi="Arial" w:cs="Arial"/>
          <w:sz w:val="24"/>
          <w:szCs w:val="24"/>
        </w:rPr>
        <w:t>mos de Ciberpublicidade se mistura com o cotidiano, a cultura em geral, e pa</w:t>
      </w:r>
      <w:r w:rsidRPr="005D7A1D">
        <w:rPr>
          <w:rFonts w:ascii="Arial" w:hAnsi="Arial" w:cs="Arial"/>
          <w:sz w:val="24"/>
          <w:szCs w:val="24"/>
        </w:rPr>
        <w:t>s</w:t>
      </w:r>
      <w:r w:rsidRPr="005D7A1D">
        <w:rPr>
          <w:rFonts w:ascii="Arial" w:hAnsi="Arial" w:cs="Arial"/>
          <w:sz w:val="24"/>
          <w:szCs w:val="24"/>
        </w:rPr>
        <w:t>sa suas mensagens, as quais nem parecem muito publicitárias. Assim, a Ciberpublic</w:t>
      </w:r>
      <w:r w:rsidRPr="005D7A1D">
        <w:rPr>
          <w:rFonts w:ascii="Arial" w:hAnsi="Arial" w:cs="Arial"/>
          <w:sz w:val="24"/>
          <w:szCs w:val="24"/>
        </w:rPr>
        <w:t>i</w:t>
      </w:r>
      <w:r w:rsidRPr="005D7A1D">
        <w:rPr>
          <w:rFonts w:ascii="Arial" w:hAnsi="Arial" w:cs="Arial"/>
          <w:sz w:val="24"/>
          <w:szCs w:val="24"/>
        </w:rPr>
        <w:t>dade vai trabalhando positivamente a marca, mas de modo que os consumid</w:t>
      </w:r>
      <w:r w:rsidRPr="005D7A1D">
        <w:rPr>
          <w:rFonts w:ascii="Arial" w:hAnsi="Arial" w:cs="Arial"/>
          <w:sz w:val="24"/>
          <w:szCs w:val="24"/>
        </w:rPr>
        <w:t>o</w:t>
      </w:r>
      <w:r w:rsidRPr="005D7A1D">
        <w:rPr>
          <w:rFonts w:ascii="Arial" w:hAnsi="Arial" w:cs="Arial"/>
          <w:sz w:val="24"/>
          <w:szCs w:val="24"/>
        </w:rPr>
        <w:t xml:space="preserve">res mal se </w:t>
      </w:r>
      <w:proofErr w:type="spellStart"/>
      <w:r w:rsidRPr="005D7A1D">
        <w:rPr>
          <w:rFonts w:ascii="Arial" w:hAnsi="Arial" w:cs="Arial"/>
          <w:sz w:val="24"/>
          <w:szCs w:val="24"/>
        </w:rPr>
        <w:t>deem</w:t>
      </w:r>
      <w:proofErr w:type="spellEnd"/>
      <w:r w:rsidRPr="005D7A1D">
        <w:rPr>
          <w:rFonts w:ascii="Arial" w:hAnsi="Arial" w:cs="Arial"/>
          <w:sz w:val="24"/>
          <w:szCs w:val="24"/>
        </w:rPr>
        <w:t xml:space="preserve"> conta da centralidade das marcas promotoras de tais ações. </w:t>
      </w:r>
    </w:p>
    <w:p w:rsidR="005D7A1D" w:rsidRPr="005D7A1D" w:rsidRDefault="005D7A1D" w:rsidP="005D7A1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7A1D">
        <w:rPr>
          <w:rFonts w:ascii="Arial" w:hAnsi="Arial" w:cs="Arial"/>
          <w:sz w:val="24"/>
          <w:szCs w:val="24"/>
        </w:rPr>
        <w:lastRenderedPageBreak/>
        <w:t>A Ciberpublicidade tenderia a uma estética da transparência qua</w:t>
      </w:r>
      <w:r w:rsidRPr="005D7A1D">
        <w:rPr>
          <w:rFonts w:ascii="Arial" w:hAnsi="Arial" w:cs="Arial"/>
          <w:sz w:val="24"/>
          <w:szCs w:val="24"/>
        </w:rPr>
        <w:t>n</w:t>
      </w:r>
      <w:r w:rsidRPr="005D7A1D">
        <w:rPr>
          <w:rFonts w:ascii="Arial" w:hAnsi="Arial" w:cs="Arial"/>
          <w:sz w:val="24"/>
          <w:szCs w:val="24"/>
        </w:rPr>
        <w:t>do se hibrida com eventos culturais, por exemplo, apagando sua função public</w:t>
      </w:r>
      <w:r w:rsidRPr="005D7A1D">
        <w:rPr>
          <w:rFonts w:ascii="Arial" w:hAnsi="Arial" w:cs="Arial"/>
          <w:sz w:val="24"/>
          <w:szCs w:val="24"/>
        </w:rPr>
        <w:t>i</w:t>
      </w:r>
      <w:r w:rsidRPr="005D7A1D">
        <w:rPr>
          <w:rFonts w:ascii="Arial" w:hAnsi="Arial" w:cs="Arial"/>
          <w:sz w:val="24"/>
          <w:szCs w:val="24"/>
        </w:rPr>
        <w:t>tária tradicional (como tática), mas mantendo a opacidade comercial de sempre (como e</w:t>
      </w:r>
      <w:r w:rsidRPr="005D7A1D">
        <w:rPr>
          <w:rFonts w:ascii="Arial" w:hAnsi="Arial" w:cs="Arial"/>
          <w:sz w:val="24"/>
          <w:szCs w:val="24"/>
        </w:rPr>
        <w:t>s</w:t>
      </w:r>
      <w:r w:rsidRPr="005D7A1D">
        <w:rPr>
          <w:rFonts w:ascii="Arial" w:hAnsi="Arial" w:cs="Arial"/>
          <w:sz w:val="24"/>
          <w:szCs w:val="24"/>
        </w:rPr>
        <w:t>tratégia). Desta forma, com base na pesquisa atual do nosso Grupo de Pesquisa – ReC: Retórica do Consumo (UFF/CNPq) –, o presente texto c</w:t>
      </w:r>
      <w:r w:rsidRPr="005D7A1D">
        <w:rPr>
          <w:rFonts w:ascii="Arial" w:hAnsi="Arial" w:cs="Arial"/>
          <w:sz w:val="24"/>
          <w:szCs w:val="24"/>
        </w:rPr>
        <w:t>o</w:t>
      </w:r>
      <w:r w:rsidRPr="005D7A1D">
        <w:rPr>
          <w:rFonts w:ascii="Arial" w:hAnsi="Arial" w:cs="Arial"/>
          <w:sz w:val="24"/>
          <w:szCs w:val="24"/>
        </w:rPr>
        <w:t>letivo busca explorar este aspecto estético daquilo que temos chamado de C</w:t>
      </w:r>
      <w:r w:rsidRPr="005D7A1D">
        <w:rPr>
          <w:rFonts w:ascii="Arial" w:hAnsi="Arial" w:cs="Arial"/>
          <w:sz w:val="24"/>
          <w:szCs w:val="24"/>
        </w:rPr>
        <w:t>i</w:t>
      </w:r>
      <w:r w:rsidRPr="005D7A1D">
        <w:rPr>
          <w:rFonts w:ascii="Arial" w:hAnsi="Arial" w:cs="Arial"/>
          <w:sz w:val="24"/>
          <w:szCs w:val="24"/>
        </w:rPr>
        <w:t>berpublicidade nos últimos anos</w:t>
      </w:r>
      <w:r w:rsidR="00D51B5E">
        <w:rPr>
          <w:rFonts w:ascii="Arial" w:hAnsi="Arial" w:cs="Arial"/>
          <w:sz w:val="24"/>
          <w:szCs w:val="24"/>
        </w:rPr>
        <w:t>.</w:t>
      </w:r>
    </w:p>
    <w:sectPr w:rsidR="005D7A1D" w:rsidRPr="005D7A1D" w:rsidSect="00F76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425"/>
  <w:characterSpacingControl w:val="doNotCompress"/>
  <w:compat/>
  <w:rsids>
    <w:rsidRoot w:val="005D7A1D"/>
    <w:rsid w:val="005D7A1D"/>
    <w:rsid w:val="00B257D2"/>
    <w:rsid w:val="00B405F3"/>
    <w:rsid w:val="00D51B5E"/>
    <w:rsid w:val="00F062C7"/>
    <w:rsid w:val="00F7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B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Sandro</cp:lastModifiedBy>
  <cp:revision>2</cp:revision>
  <dcterms:created xsi:type="dcterms:W3CDTF">2015-12-09T11:33:00Z</dcterms:created>
  <dcterms:modified xsi:type="dcterms:W3CDTF">2015-12-09T11:49:00Z</dcterms:modified>
</cp:coreProperties>
</file>